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2E" w:rsidRDefault="00661293" w:rsidP="006612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93" w:rsidRDefault="00661293" w:rsidP="00661293">
      <w:pPr>
        <w:jc w:val="center"/>
      </w:pPr>
    </w:p>
    <w:p w:rsidR="00D200A3" w:rsidRDefault="00661293" w:rsidP="0054351B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</w:t>
      </w:r>
      <w:r w:rsidR="00787202">
        <w:rPr>
          <w:rStyle w:val="FontStyle54"/>
          <w:rFonts w:ascii="Times New Roman" w:hAnsi="Times New Roman" w:cs="Times New Roman"/>
          <w:sz w:val="24"/>
          <w:szCs w:val="24"/>
        </w:rPr>
        <w:t>ZATRUDNIENIOWEGO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D200A3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before="14"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2"/>
        <w:widowControl/>
        <w:spacing w:line="240" w:lineRule="exact"/>
        <w:ind w:left="709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12"/>
        <w:widowControl/>
        <w:spacing w:line="240" w:lineRule="exact"/>
        <w:ind w:left="1714"/>
        <w:rPr>
          <w:rFonts w:ascii="Times New Roman" w:hAnsi="Times New Roman" w:cs="Times New Roman"/>
        </w:rPr>
      </w:pPr>
    </w:p>
    <w:p w:rsidR="00661293" w:rsidRPr="00D200A3" w:rsidRDefault="00EB5890" w:rsidP="00D200A3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UZASADNIENIE CELOWOŚCI PRZYZNANIA BONU ZATRUDNIENIOWEGO</w:t>
      </w:r>
    </w:p>
    <w:p w:rsidR="00EB5890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Pr="004E798C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61293" w:rsidRPr="00D200A3" w:rsidRDefault="00661293" w:rsidP="00D200A3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61293" w:rsidRPr="004E798C" w:rsidRDefault="00661293" w:rsidP="00661293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54351B" w:rsidRPr="00D74B2C" w:rsidRDefault="0054351B" w:rsidP="0054351B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lastRenderedPageBreak/>
        <w:t>WYPEŁNIA PUP</w:t>
      </w:r>
    </w:p>
    <w:p w:rsidR="0054351B" w:rsidRPr="00D74B2C" w:rsidRDefault="0054351B" w:rsidP="0054351B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54351B" w:rsidRPr="00D74B2C" w:rsidRDefault="004E307C" w:rsidP="0054351B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</w:t>
      </w:r>
      <w:r w:rsidR="006A3323">
        <w:rPr>
          <w:rStyle w:val="FontStyle26"/>
          <w:rFonts w:ascii="Times New Roman" w:hAnsi="Times New Roman" w:cs="Times New Roman"/>
          <w:i/>
          <w:sz w:val="24"/>
          <w:szCs w:val="24"/>
        </w:rPr>
        <w:t>doradcy klienta</w:t>
      </w:r>
    </w:p>
    <w:p w:rsidR="0054351B" w:rsidRDefault="0054351B" w:rsidP="0054351B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D22F68" w:rsidRDefault="00D22F68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364884" w:rsidRPr="00D74B2C" w:rsidRDefault="00364884" w:rsidP="00364884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………………………………………………………………….………………………………………………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</w:t>
      </w:r>
    </w:p>
    <w:p w:rsidR="00D22F68" w:rsidRDefault="00D22F68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364884" w:rsidRDefault="00364884" w:rsidP="00364884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...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………………………………………………….….…………………………………………………………..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="00D22F68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 w:rsidR="00445AB1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</w:p>
    <w:p w:rsidR="0054351B" w:rsidRPr="00A70BA5" w:rsidRDefault="00364884" w:rsidP="00A70BA5">
      <w:pPr>
        <w:pStyle w:val="Style17"/>
        <w:widowControl/>
        <w:spacing w:line="360" w:lineRule="auto"/>
        <w:jc w:val="both"/>
        <w:rPr>
          <w:rStyle w:val="FontStyle6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</w:t>
      </w:r>
      <w:r w:rsidR="00445AB1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</w:t>
      </w:r>
      <w:r w:rsidR="00445AB1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bookmarkStart w:id="0" w:name="_GoBack"/>
      <w:bookmarkEnd w:id="0"/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D22F68" w:rsidRDefault="00D22F68" w:rsidP="00A70BA5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EB5890" w:rsidRDefault="00661293" w:rsidP="00A70BA5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Zasady przyznania bonu </w:t>
      </w:r>
      <w:r w:rsidR="00EB5890"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>Zatrudnieniowego</w:t>
      </w:r>
    </w:p>
    <w:p w:rsidR="00D22F68" w:rsidRPr="00A70BA5" w:rsidRDefault="00D22F68" w:rsidP="00A70BA5">
      <w:pPr>
        <w:pStyle w:val="Style2"/>
        <w:widowControl/>
        <w:spacing w:before="38" w:line="240" w:lineRule="auto"/>
        <w:jc w:val="center"/>
        <w:rPr>
          <w:rStyle w:val="FontStyle25"/>
          <w:rFonts w:ascii="Times New Roman" w:hAnsi="Times New Roman" w:cs="Times New Roman"/>
          <w:caps/>
          <w:sz w:val="24"/>
          <w:szCs w:val="24"/>
        </w:rPr>
      </w:pPr>
    </w:p>
    <w:p w:rsidR="00EB5890" w:rsidRPr="00EB5890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EB5890" w:rsidRPr="00AB145D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AB145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na podstawie indywidualnego planu działania.</w:t>
      </w:r>
    </w:p>
    <w:p w:rsidR="00EB5890" w:rsidRPr="00AB145D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AB145D">
        <w:rPr>
          <w:rStyle w:val="FontStyle25"/>
          <w:rFonts w:ascii="Times New Roman" w:hAnsi="Times New Roman" w:cs="Times New Roman"/>
          <w:sz w:val="24"/>
          <w:szCs w:val="24"/>
        </w:rPr>
        <w:t>Bon zatrudnieniowy może zostać przyznany jed</w:t>
      </w:r>
      <w:r w:rsidR="00C47883" w:rsidRPr="00AB145D">
        <w:rPr>
          <w:rStyle w:val="FontStyle25"/>
          <w:rFonts w:ascii="Times New Roman" w:hAnsi="Times New Roman" w:cs="Times New Roman"/>
          <w:sz w:val="24"/>
          <w:szCs w:val="24"/>
        </w:rPr>
        <w:t>y</w:t>
      </w:r>
      <w:r w:rsidRPr="00AB145D">
        <w:rPr>
          <w:rStyle w:val="FontStyle25"/>
          <w:rFonts w:ascii="Times New Roman" w:hAnsi="Times New Roman" w:cs="Times New Roman"/>
          <w:sz w:val="24"/>
          <w:szCs w:val="24"/>
        </w:rPr>
        <w:t xml:space="preserve">nie osobom bezrobotnym dla których ustalono profil pomocy I lub II zgodnie z art. 33 ust. 2c pkt 1 i 2 </w:t>
      </w:r>
      <w:r w:rsidRPr="00AB145D">
        <w:rPr>
          <w:rStyle w:val="FontStyle26"/>
          <w:rFonts w:ascii="Times New Roman" w:hAnsi="Times New Roman" w:cs="Times New Roman"/>
          <w:sz w:val="24"/>
          <w:szCs w:val="24"/>
        </w:rPr>
        <w:t>ustawy z dnia 20 kwietnia 2004 r. o promocji zatrudnienia i instytucjach rynku pracy</w:t>
      </w:r>
      <w:r w:rsidR="004A2983" w:rsidRPr="00AB145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AB145D" w:rsidRPr="00AB145D">
        <w:rPr>
          <w:rFonts w:ascii="Times New Roman" w:hAnsi="Times New Roman" w:cs="Times New Roman"/>
        </w:rPr>
        <w:t>(Dz.U.                     z 2017r. poz. 1065)</w:t>
      </w:r>
      <w:r w:rsidRPr="00AB145D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EB5890" w:rsidRPr="00AB145D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AB145D">
        <w:rPr>
          <w:rStyle w:val="FontStyle25"/>
          <w:rFonts w:ascii="Times New Roman" w:hAnsi="Times New Roman" w:cs="Times New Roman"/>
          <w:sz w:val="24"/>
          <w:szCs w:val="24"/>
        </w:rPr>
        <w:t xml:space="preserve">Realizacja bonu </w:t>
      </w:r>
      <w:r w:rsidRPr="00AB145D">
        <w:rPr>
          <w:rStyle w:val="FontStyle26"/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EB5890" w:rsidRPr="00AB145D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AB145D">
        <w:rPr>
          <w:rStyle w:val="FontStyle26"/>
          <w:rFonts w:ascii="Times New Roman" w:hAnsi="Times New Roman" w:cs="Times New Roman"/>
          <w:sz w:val="24"/>
          <w:szCs w:val="24"/>
        </w:rPr>
        <w:t>Bon posiada termin ważności, który zostaje określony przez Powiatowy Urząd Pracy</w:t>
      </w:r>
      <w:r w:rsidR="00C47883" w:rsidRPr="00AB145D">
        <w:rPr>
          <w:rStyle w:val="FontStyle26"/>
          <w:rFonts w:ascii="Times New Roman" w:hAnsi="Times New Roman" w:cs="Times New Roman"/>
          <w:sz w:val="24"/>
          <w:szCs w:val="24"/>
        </w:rPr>
        <w:t xml:space="preserve"> w Białymstoku</w:t>
      </w:r>
      <w:r w:rsidRPr="00AB145D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445AB1" w:rsidRPr="00445AB1" w:rsidRDefault="00EB5890" w:rsidP="00445AB1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AB145D">
        <w:rPr>
          <w:rStyle w:val="FontStyle26"/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minimis i spełni warunki ujęte w definicji pracodawcy </w:t>
      </w:r>
      <w:r w:rsidRPr="00AB145D">
        <w:rPr>
          <w:rStyle w:val="FontStyle25"/>
          <w:rFonts w:ascii="Times New Roman" w:hAnsi="Times New Roman" w:cs="Times New Roman"/>
          <w:sz w:val="24"/>
          <w:szCs w:val="24"/>
        </w:rPr>
        <w:t>(oznacza to jednostkę organizacyjną, chociażby nie posiadała osobowości</w:t>
      </w: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 xml:space="preserve"> prawnej, a także osobę fizyczną, jeżeli zatrudniają one co najmniej jednego pracownika).</w:t>
      </w:r>
    </w:p>
    <w:p w:rsidR="00A70BA5" w:rsidRPr="00A70BA5" w:rsidRDefault="00A70BA5" w:rsidP="00A70BA5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A70BA5">
        <w:rPr>
          <w:rFonts w:ascii="Times New Roman" w:eastAsia="Times New Roman" w:hAnsi="Times New Roman" w:cs="Times New Roman"/>
          <w:b/>
          <w:bCs/>
        </w:rPr>
        <w:lastRenderedPageBreak/>
        <w:t xml:space="preserve">Na miejsca pracy w </w:t>
      </w:r>
      <w:r w:rsidR="00445AB1">
        <w:rPr>
          <w:rFonts w:ascii="Times New Roman" w:eastAsia="Times New Roman" w:hAnsi="Times New Roman" w:cs="Times New Roman"/>
          <w:b/>
          <w:bCs/>
        </w:rPr>
        <w:t>ramach bonu zatrudnieniowego</w:t>
      </w:r>
      <w:r w:rsidRPr="00A70BA5">
        <w:rPr>
          <w:rFonts w:ascii="Times New Roman" w:eastAsia="Times New Roman" w:hAnsi="Times New Roman" w:cs="Times New Roman"/>
          <w:b/>
          <w:bCs/>
        </w:rPr>
        <w:t xml:space="preserve"> nie będą kierowane osoby, które:</w:t>
      </w:r>
    </w:p>
    <w:p w:rsidR="00A70BA5" w:rsidRPr="00A70BA5" w:rsidRDefault="00A70BA5" w:rsidP="00A70BA5">
      <w:pPr>
        <w:pStyle w:val="Akapitzlist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były zatrudnione lub wykonywały prace zarobkową u pracodawcy,</w:t>
      </w:r>
    </w:p>
    <w:p w:rsidR="00A70BA5" w:rsidRPr="00A70BA5" w:rsidRDefault="00445AB1" w:rsidP="00A70BA5">
      <w:pPr>
        <w:pStyle w:val="Akapitzlist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współmałżonkiem, zstępnym</w:t>
      </w:r>
      <w:r w:rsidR="00A70BA5" w:rsidRPr="00A70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wstępnym w linii prostej w pierwszym stopniu pokrewieństwa pracodawcy,</w:t>
      </w:r>
    </w:p>
    <w:p w:rsidR="00A70BA5" w:rsidRPr="00A70BA5" w:rsidRDefault="00A70BA5" w:rsidP="00A70BA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zamieszkują  pod tym samym adresem, co pracodawca.</w:t>
      </w: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610CC5" w:rsidRDefault="00661293" w:rsidP="00D22F68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62"/>
        <w:jc w:val="center"/>
        <w:rPr>
          <w:rStyle w:val="FontStyle65"/>
          <w:rFonts w:ascii="Times New Roman" w:hAnsi="Times New Roman" w:cs="Times New Roman"/>
          <w:color w:val="FF0000"/>
          <w:sz w:val="24"/>
          <w:szCs w:val="24"/>
        </w:rPr>
      </w:pPr>
      <w:r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UWAGA</w:t>
      </w:r>
      <w:r w:rsidR="00610CC5"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:</w:t>
      </w: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</w:pP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Informuję, iż Powiatowy Urząd Pracy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w Białymstoku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zawrze z 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Pracodawcą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umowę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pod warunkiem posiadania przez Urząd środków finansowych przeznaczonych na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sfinansowanie bonu zatrudnieniowego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dla osoby do 30 roku życia.</w:t>
      </w:r>
    </w:p>
    <w:p w:rsidR="00610CC5" w:rsidRPr="004E798C" w:rsidRDefault="00610CC5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Default="00661293" w:rsidP="00661293">
      <w:pPr>
        <w:jc w:val="center"/>
      </w:pPr>
    </w:p>
    <w:sectPr w:rsidR="00661293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1C21A1"/>
    <w:multiLevelType w:val="hybridMultilevel"/>
    <w:tmpl w:val="15AA6AC4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8" w15:restartNumberingAfterBreak="0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20B9"/>
    <w:multiLevelType w:val="hybridMultilevel"/>
    <w:tmpl w:val="1A8A8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26C"/>
    <w:multiLevelType w:val="multilevel"/>
    <w:tmpl w:val="7746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54729"/>
    <w:rsid w:val="0011782E"/>
    <w:rsid w:val="001F51D9"/>
    <w:rsid w:val="00364884"/>
    <w:rsid w:val="00445AB1"/>
    <w:rsid w:val="004A2983"/>
    <w:rsid w:val="004E307C"/>
    <w:rsid w:val="0054351B"/>
    <w:rsid w:val="005A70B5"/>
    <w:rsid w:val="00610CC5"/>
    <w:rsid w:val="00661293"/>
    <w:rsid w:val="0068401C"/>
    <w:rsid w:val="006A3323"/>
    <w:rsid w:val="00787202"/>
    <w:rsid w:val="007B6250"/>
    <w:rsid w:val="0088456E"/>
    <w:rsid w:val="00975491"/>
    <w:rsid w:val="00A06BFD"/>
    <w:rsid w:val="00A57832"/>
    <w:rsid w:val="00A70BA5"/>
    <w:rsid w:val="00AB145D"/>
    <w:rsid w:val="00AD6CD6"/>
    <w:rsid w:val="00B07ECA"/>
    <w:rsid w:val="00BC46B9"/>
    <w:rsid w:val="00BE682E"/>
    <w:rsid w:val="00C47883"/>
    <w:rsid w:val="00D17D5A"/>
    <w:rsid w:val="00D200A3"/>
    <w:rsid w:val="00D22F68"/>
    <w:rsid w:val="00D66B8F"/>
    <w:rsid w:val="00DB4F30"/>
    <w:rsid w:val="00DF661E"/>
    <w:rsid w:val="00E211E1"/>
    <w:rsid w:val="00E70A0A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9E83-9FD5-4B54-B729-460E82E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5435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97E44-DDA2-447B-B9B6-DAF8C0B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2</cp:revision>
  <cp:lastPrinted>2015-02-06T11:48:00Z</cp:lastPrinted>
  <dcterms:created xsi:type="dcterms:W3CDTF">2017-06-22T13:15:00Z</dcterms:created>
  <dcterms:modified xsi:type="dcterms:W3CDTF">2017-06-22T13:15:00Z</dcterms:modified>
</cp:coreProperties>
</file>